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75A0" w14:textId="77777777" w:rsidR="00727EC9" w:rsidRDefault="00340E85" w:rsidP="00340E85">
      <w:pPr>
        <w:pBdr>
          <w:top w:val="single" w:sz="4" w:space="1" w:color="auto"/>
          <w:left w:val="single" w:sz="4" w:space="4" w:color="auto"/>
          <w:bottom w:val="single" w:sz="4" w:space="1" w:color="auto"/>
          <w:right w:val="single" w:sz="4" w:space="4" w:color="auto"/>
        </w:pBdr>
        <w:shd w:val="clear" w:color="auto" w:fill="7A0C02"/>
        <w:rPr>
          <w:b/>
          <w:bCs/>
          <w:sz w:val="28"/>
          <w:szCs w:val="28"/>
        </w:rPr>
      </w:pPr>
      <w:r w:rsidRPr="00340E85">
        <w:rPr>
          <w:b/>
          <w:bCs/>
          <w:sz w:val="28"/>
          <w:szCs w:val="28"/>
        </w:rPr>
        <w:t xml:space="preserve">SAFETY INSTRUCTIONS </w:t>
      </w:r>
      <w:r w:rsidR="00727EC9">
        <w:rPr>
          <w:b/>
          <w:bCs/>
          <w:sz w:val="28"/>
          <w:szCs w:val="28"/>
        </w:rPr>
        <w:t xml:space="preserve">and COURSE MAP </w:t>
      </w:r>
      <w:r w:rsidRPr="00340E85">
        <w:rPr>
          <w:b/>
          <w:bCs/>
          <w:sz w:val="28"/>
          <w:szCs w:val="28"/>
        </w:rPr>
        <w:t xml:space="preserve">FOR COMPETITORS: </w:t>
      </w:r>
    </w:p>
    <w:p w14:paraId="3D094E3B" w14:textId="0656D628" w:rsidR="00340E85" w:rsidRPr="00340E85" w:rsidRDefault="00340E85" w:rsidP="00340E85">
      <w:pPr>
        <w:pBdr>
          <w:top w:val="single" w:sz="4" w:space="1" w:color="auto"/>
          <w:left w:val="single" w:sz="4" w:space="4" w:color="auto"/>
          <w:bottom w:val="single" w:sz="4" w:space="1" w:color="auto"/>
          <w:right w:val="single" w:sz="4" w:space="4" w:color="auto"/>
        </w:pBdr>
        <w:shd w:val="clear" w:color="auto" w:fill="7A0C02"/>
        <w:rPr>
          <w:sz w:val="28"/>
          <w:szCs w:val="28"/>
        </w:rPr>
      </w:pPr>
      <w:r w:rsidRPr="005A240F">
        <w:rPr>
          <w:b/>
          <w:bCs/>
          <w:sz w:val="28"/>
          <w:szCs w:val="28"/>
        </w:rPr>
        <w:t xml:space="preserve">RRBC HEAD </w:t>
      </w:r>
      <w:r w:rsidR="005A240F" w:rsidRPr="005A240F">
        <w:rPr>
          <w:b/>
          <w:bCs/>
          <w:sz w:val="28"/>
          <w:szCs w:val="28"/>
        </w:rPr>
        <w:t>R</w:t>
      </w:r>
      <w:r w:rsidR="005A240F">
        <w:rPr>
          <w:b/>
          <w:bCs/>
          <w:sz w:val="28"/>
          <w:szCs w:val="28"/>
        </w:rPr>
        <w:t>ACES</w:t>
      </w:r>
      <w:r w:rsidR="005A240F" w:rsidRPr="005A240F">
        <w:rPr>
          <w:b/>
          <w:bCs/>
          <w:sz w:val="28"/>
          <w:szCs w:val="28"/>
        </w:rPr>
        <w:t xml:space="preserve"> </w:t>
      </w:r>
      <w:r w:rsidRPr="005A240F">
        <w:rPr>
          <w:b/>
          <w:bCs/>
          <w:sz w:val="28"/>
          <w:szCs w:val="28"/>
        </w:rPr>
        <w:t xml:space="preserve"> 20</w:t>
      </w:r>
      <w:r w:rsidR="00611357" w:rsidRPr="005A240F">
        <w:rPr>
          <w:b/>
          <w:bCs/>
          <w:sz w:val="28"/>
          <w:szCs w:val="28"/>
        </w:rPr>
        <w:t>2</w:t>
      </w:r>
      <w:r w:rsidR="005A240F">
        <w:rPr>
          <w:b/>
          <w:bCs/>
          <w:sz w:val="28"/>
          <w:szCs w:val="28"/>
        </w:rPr>
        <w:t>2</w:t>
      </w:r>
      <w:r w:rsidRPr="00340E85">
        <w:rPr>
          <w:b/>
          <w:bCs/>
          <w:i/>
          <w:iCs/>
          <w:sz w:val="28"/>
          <w:szCs w:val="28"/>
        </w:rPr>
        <w:t xml:space="preserve"> </w:t>
      </w:r>
    </w:p>
    <w:p w14:paraId="290B015B" w14:textId="77777777" w:rsidR="00340E85" w:rsidRPr="00340E85" w:rsidRDefault="00340E85" w:rsidP="00340E85">
      <w:pPr>
        <w:widowControl w:val="0"/>
        <w:autoSpaceDE w:val="0"/>
        <w:autoSpaceDN w:val="0"/>
        <w:adjustRightInd w:val="0"/>
        <w:spacing w:after="240"/>
        <w:rPr>
          <w:rFonts w:ascii="Times" w:hAnsi="Times" w:cs="Times"/>
          <w:b/>
          <w:bCs/>
          <w:sz w:val="10"/>
          <w:szCs w:val="10"/>
        </w:rPr>
      </w:pPr>
    </w:p>
    <w:p w14:paraId="263FC452" w14:textId="77777777" w:rsidR="00340E85" w:rsidRPr="00340E85" w:rsidRDefault="00340E85" w:rsidP="00340E8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line="340" w:lineRule="atLeast"/>
        <w:rPr>
          <w:rFonts w:ascii="Times" w:hAnsi="Times" w:cs="Times"/>
          <w:sz w:val="22"/>
        </w:rPr>
      </w:pPr>
      <w:r w:rsidRPr="00340E85">
        <w:rPr>
          <w:rFonts w:ascii="Times" w:hAnsi="Times" w:cs="Times"/>
          <w:b/>
          <w:bCs/>
          <w:sz w:val="28"/>
          <w:szCs w:val="30"/>
        </w:rPr>
        <w:t>These notes should be read in conjunction with British Rowing’s ‘Row Safe’</w:t>
      </w:r>
      <w:r w:rsidRPr="00340E85">
        <w:rPr>
          <w:rFonts w:ascii="Times New Roman" w:hAnsi="Times New Roman" w:cs="Times New Roman"/>
          <w:sz w:val="28"/>
          <w:szCs w:val="30"/>
        </w:rPr>
        <w:t xml:space="preserve">. </w:t>
      </w:r>
    </w:p>
    <w:p w14:paraId="4B3F3130" w14:textId="77777777" w:rsidR="00650B79" w:rsidRDefault="00650B79" w:rsidP="00340E85">
      <w:pPr>
        <w:rPr>
          <w:b/>
          <w:bCs/>
        </w:rPr>
      </w:pPr>
    </w:p>
    <w:p w14:paraId="33FD224A" w14:textId="77777777" w:rsidR="00650B79" w:rsidRDefault="00650B79" w:rsidP="00340E85">
      <w:pPr>
        <w:rPr>
          <w:b/>
          <w:bCs/>
        </w:rPr>
      </w:pPr>
    </w:p>
    <w:p w14:paraId="775B4378" w14:textId="524ECC36" w:rsidR="00340E85" w:rsidRPr="00340E85" w:rsidRDefault="00340E85" w:rsidP="00340E85">
      <w:r w:rsidRPr="00340E85">
        <w:rPr>
          <w:b/>
          <w:bCs/>
        </w:rPr>
        <w:t>COMPETITOR</w:t>
      </w:r>
      <w:r w:rsidR="002C2AE9">
        <w:rPr>
          <w:b/>
          <w:bCs/>
        </w:rPr>
        <w:t>S’</w:t>
      </w:r>
      <w:r w:rsidRPr="00340E85">
        <w:rPr>
          <w:b/>
          <w:bCs/>
        </w:rPr>
        <w:t xml:space="preserve"> RESPONSIBILITIES </w:t>
      </w:r>
    </w:p>
    <w:p w14:paraId="03384FF4" w14:textId="30412C29" w:rsidR="00340E85" w:rsidRPr="00340E85" w:rsidRDefault="00340E85" w:rsidP="00340E85">
      <w:r w:rsidRPr="00340E85">
        <w:t xml:space="preserve">All competing crews should ensure that their equipment is 'fit for purpose', paying particular attention to: bow balls, heel release mechanisms, rudder lines and buoyancy compartments/canvases. </w:t>
      </w:r>
      <w:r w:rsidR="002C2AE9">
        <w:t>Marshals</w:t>
      </w:r>
      <w:r w:rsidRPr="00340E85">
        <w:t xml:space="preserve"> may carry out spot checks and race numbers may be withdrawn if boats do not meet the required standards. </w:t>
      </w:r>
    </w:p>
    <w:p w14:paraId="225FF2C6" w14:textId="77777777" w:rsidR="00340E85" w:rsidRPr="00340E85" w:rsidRDefault="00340E85" w:rsidP="00340E85">
      <w:pPr>
        <w:numPr>
          <w:ilvl w:val="0"/>
          <w:numId w:val="1"/>
        </w:numPr>
      </w:pPr>
      <w:r w:rsidRPr="00340E85">
        <w:t xml:space="preserve">All coxes MUST wear life jackets (or approved buoyancy aids), in accordance with British Rowing’s Row Safe Code. </w:t>
      </w:r>
      <w:r w:rsidRPr="00340E85">
        <w:rPr>
          <w:rFonts w:ascii="MS Mincho" w:eastAsia="MS Mincho" w:hAnsi="MS Mincho" w:cs="MS Mincho"/>
        </w:rPr>
        <w:t> </w:t>
      </w:r>
    </w:p>
    <w:p w14:paraId="55F15313" w14:textId="5A1F2CA6" w:rsidR="00340E85" w:rsidRPr="00340E85" w:rsidRDefault="00340E85" w:rsidP="00340E85">
      <w:pPr>
        <w:numPr>
          <w:ilvl w:val="0"/>
          <w:numId w:val="1"/>
        </w:numPr>
      </w:pPr>
      <w:r w:rsidRPr="00340E85">
        <w:t>All competitors must be able to swim 100 met</w:t>
      </w:r>
      <w:r w:rsidR="00157278">
        <w:t>re</w:t>
      </w:r>
      <w:r w:rsidRPr="00340E85">
        <w:t xml:space="preserve">s in rowing kit. </w:t>
      </w:r>
      <w:r w:rsidRPr="00340E85">
        <w:rPr>
          <w:rFonts w:ascii="MS Mincho" w:eastAsia="MS Mincho" w:hAnsi="MS Mincho" w:cs="MS Mincho"/>
        </w:rPr>
        <w:t> </w:t>
      </w:r>
    </w:p>
    <w:p w14:paraId="260CD2C6" w14:textId="77777777" w:rsidR="00340E85" w:rsidRPr="00340E85" w:rsidRDefault="00340E85" w:rsidP="00340E85">
      <w:pPr>
        <w:numPr>
          <w:ilvl w:val="0"/>
          <w:numId w:val="1"/>
        </w:numPr>
      </w:pPr>
      <w:r w:rsidRPr="00340E85">
        <w:t xml:space="preserve">All crews must have adequate Third Party insurance. </w:t>
      </w:r>
      <w:r w:rsidRPr="00340E85">
        <w:rPr>
          <w:rFonts w:ascii="MS Mincho" w:eastAsia="MS Mincho" w:hAnsi="MS Mincho" w:cs="MS Mincho"/>
        </w:rPr>
        <w:t> </w:t>
      </w:r>
    </w:p>
    <w:p w14:paraId="6244BD95" w14:textId="77777777" w:rsidR="00052C2C" w:rsidRPr="00052C2C" w:rsidRDefault="00340E85" w:rsidP="00052C2C">
      <w:pPr>
        <w:widowControl w:val="0"/>
        <w:numPr>
          <w:ilvl w:val="0"/>
          <w:numId w:val="6"/>
        </w:numPr>
        <w:spacing w:before="1" w:line="242" w:lineRule="auto"/>
        <w:ind w:right="150"/>
        <w:rPr>
          <w:rFonts w:ascii="Arial" w:eastAsia="Arial" w:hAnsi="Arial" w:cs="Arial"/>
          <w:sz w:val="22"/>
          <w:szCs w:val="22"/>
        </w:rPr>
      </w:pPr>
      <w:r w:rsidRPr="00340E85">
        <w:t xml:space="preserve">All crews must be competent at steering a safe course on the Cam, including being able to give way to faster crews from behind and/or safely overtake slower crews. Less experienced crews MUST provide their own steers person to cycle along with them to help ensure a safe course is steered around bends, obstructions and in over-taking situations. </w:t>
      </w:r>
      <w:r w:rsidRPr="00340E85">
        <w:rPr>
          <w:rFonts w:ascii="MS Mincho" w:eastAsia="MS Mincho" w:hAnsi="MS Mincho" w:cs="MS Mincho"/>
        </w:rPr>
        <w:t> </w:t>
      </w:r>
      <w:r w:rsidR="00052C2C" w:rsidRPr="00052C2C">
        <w:rPr>
          <w:rFonts w:ascii="Arial" w:eastAsia="Arial" w:hAnsi="Arial" w:cs="Arial"/>
          <w:bCs/>
          <w:sz w:val="22"/>
          <w:szCs w:val="22"/>
        </w:rPr>
        <w:t xml:space="preserve"> </w:t>
      </w:r>
    </w:p>
    <w:p w14:paraId="335DDBEE" w14:textId="1D6FBA24" w:rsidR="00052C2C" w:rsidRPr="00052C2C" w:rsidRDefault="00052C2C" w:rsidP="00052C2C">
      <w:pPr>
        <w:widowControl w:val="0"/>
        <w:numPr>
          <w:ilvl w:val="0"/>
          <w:numId w:val="6"/>
        </w:numPr>
        <w:spacing w:before="1" w:line="242" w:lineRule="auto"/>
        <w:ind w:right="150"/>
        <w:rPr>
          <w:rFonts w:eastAsia="Arial" w:cstheme="minorHAnsi"/>
        </w:rPr>
      </w:pPr>
      <w:r w:rsidRPr="00052C2C">
        <w:rPr>
          <w:rFonts w:eastAsia="Arial" w:cstheme="minorHAnsi"/>
          <w:bCs/>
        </w:rPr>
        <w:t>All competitors must adhere to any current government COVID-19 guidance</w:t>
      </w:r>
    </w:p>
    <w:p w14:paraId="54FECBB9" w14:textId="32CB176C" w:rsidR="00340E85" w:rsidRPr="00340E85" w:rsidRDefault="00340E85" w:rsidP="00052C2C">
      <w:pPr>
        <w:ind w:left="720"/>
      </w:pPr>
    </w:p>
    <w:p w14:paraId="45AB0FB3" w14:textId="77777777" w:rsidR="00650B79" w:rsidRDefault="00650B79" w:rsidP="00340E85">
      <w:pPr>
        <w:rPr>
          <w:b/>
          <w:bCs/>
        </w:rPr>
      </w:pPr>
    </w:p>
    <w:p w14:paraId="7982281B" w14:textId="77777777" w:rsidR="00650B79" w:rsidRDefault="00650B79" w:rsidP="00340E85">
      <w:pPr>
        <w:rPr>
          <w:b/>
          <w:bCs/>
        </w:rPr>
      </w:pPr>
    </w:p>
    <w:p w14:paraId="4DDA5139" w14:textId="687A07FB" w:rsidR="00340E85" w:rsidRPr="00340E85" w:rsidRDefault="00FA5D60" w:rsidP="00340E85">
      <w:r>
        <w:rPr>
          <w:b/>
          <w:bCs/>
        </w:rPr>
        <w:t xml:space="preserve">GENERAL </w:t>
      </w:r>
      <w:r w:rsidR="00340E85" w:rsidRPr="00340E85">
        <w:rPr>
          <w:b/>
          <w:bCs/>
        </w:rPr>
        <w:t>SAFETY</w:t>
      </w:r>
      <w:r>
        <w:rPr>
          <w:b/>
          <w:bCs/>
        </w:rPr>
        <w:t xml:space="preserve"> PROVISIONS</w:t>
      </w:r>
    </w:p>
    <w:p w14:paraId="69EBCDF8" w14:textId="77777777" w:rsidR="0025604D" w:rsidRDefault="0025604D" w:rsidP="0025604D">
      <w:pPr>
        <w:numPr>
          <w:ilvl w:val="0"/>
          <w:numId w:val="2"/>
        </w:numPr>
      </w:pPr>
      <w:r w:rsidRPr="00340E85">
        <w:t xml:space="preserve">The organisers will endeavour to provide safe racing, but this does not absolve individual competitors from exercising a duty of care for themselves, any third party and their equipment. </w:t>
      </w:r>
    </w:p>
    <w:p w14:paraId="45D9A3DA" w14:textId="0D38814C" w:rsidR="002C2AE9" w:rsidRPr="0025604D" w:rsidRDefault="00340E85" w:rsidP="002C2AE9">
      <w:pPr>
        <w:numPr>
          <w:ilvl w:val="0"/>
          <w:numId w:val="2"/>
        </w:numPr>
      </w:pPr>
      <w:r w:rsidRPr="00340E85">
        <w:t>All marshals will wear fluorescent yellow tabards a</w:t>
      </w:r>
      <w:r w:rsidR="002C2AE9">
        <w:t>nd will</w:t>
      </w:r>
      <w:r w:rsidRPr="00340E85">
        <w:t xml:space="preserve"> be in radio contact with all other marshals, start and finish. </w:t>
      </w:r>
      <w:r w:rsidRPr="00340E85">
        <w:rPr>
          <w:rFonts w:ascii="MS Mincho" w:eastAsia="MS Mincho" w:hAnsi="MS Mincho" w:cs="MS Mincho"/>
        </w:rPr>
        <w:t> </w:t>
      </w:r>
    </w:p>
    <w:p w14:paraId="26E2ECEE" w14:textId="1D0B9746" w:rsidR="0025604D" w:rsidRPr="002C2AE9" w:rsidRDefault="0025604D" w:rsidP="0025604D">
      <w:pPr>
        <w:pStyle w:val="ListParagraph"/>
        <w:numPr>
          <w:ilvl w:val="0"/>
          <w:numId w:val="2"/>
        </w:numPr>
      </w:pPr>
      <w:r w:rsidRPr="00340E85">
        <w:t xml:space="preserve">Mobile phones will be kept at the start and finish, at Race Control at the CRA Boathouse and most marshals will have one for use in an emergency. </w:t>
      </w:r>
    </w:p>
    <w:p w14:paraId="356B5F95" w14:textId="2FBA42F4" w:rsidR="002C2AE9" w:rsidRPr="002C2AE9" w:rsidRDefault="00340E85" w:rsidP="00340E85">
      <w:pPr>
        <w:numPr>
          <w:ilvl w:val="0"/>
          <w:numId w:val="2"/>
        </w:numPr>
      </w:pPr>
      <w:r w:rsidRPr="00340E85">
        <w:t xml:space="preserve">Competitors are encouraged to provide a bank party to help watch their course and avoiding obstructions and other crews. </w:t>
      </w:r>
      <w:r w:rsidRPr="00340E85">
        <w:rPr>
          <w:rFonts w:ascii="MS Mincho" w:eastAsia="MS Mincho" w:hAnsi="MS Mincho" w:cs="MS Mincho"/>
        </w:rPr>
        <w:t> </w:t>
      </w:r>
    </w:p>
    <w:p w14:paraId="557E09F2" w14:textId="2446E0EA" w:rsidR="002C2AE9" w:rsidRPr="002C2AE9" w:rsidRDefault="002C2AE9" w:rsidP="002C2AE9">
      <w:pPr>
        <w:numPr>
          <w:ilvl w:val="0"/>
          <w:numId w:val="2"/>
        </w:numPr>
      </w:pPr>
      <w:r w:rsidRPr="00340E85">
        <w:t xml:space="preserve">No racing crew is allowed to paddle up stream before the race has started. </w:t>
      </w:r>
      <w:r w:rsidRPr="00340E85">
        <w:rPr>
          <w:rFonts w:ascii="MS Mincho" w:eastAsia="MS Mincho" w:hAnsi="MS Mincho" w:cs="MS Mincho"/>
        </w:rPr>
        <w:t> </w:t>
      </w:r>
    </w:p>
    <w:p w14:paraId="5ABF477F" w14:textId="20DA51AA" w:rsidR="00340E85" w:rsidRPr="002C2AE9" w:rsidRDefault="00340E85" w:rsidP="00340E85">
      <w:pPr>
        <w:numPr>
          <w:ilvl w:val="0"/>
          <w:numId w:val="2"/>
        </w:numPr>
      </w:pPr>
      <w:r w:rsidRPr="00340E85">
        <w:t>First Aid wi</w:t>
      </w:r>
      <w:r>
        <w:t>ll be available all day at the F</w:t>
      </w:r>
      <w:r w:rsidRPr="00340E85">
        <w:t>inish and will be contactable via radio. First Aid can be called to the required location via this radio or through contacting the Ra</w:t>
      </w:r>
      <w:r>
        <w:t>ce Director at the F</w:t>
      </w:r>
      <w:r w:rsidRPr="00340E85">
        <w:t xml:space="preserve">inish. </w:t>
      </w:r>
      <w:r w:rsidRPr="00340E85">
        <w:rPr>
          <w:rFonts w:ascii="MS Mincho" w:eastAsia="MS Mincho" w:hAnsi="MS Mincho" w:cs="MS Mincho"/>
        </w:rPr>
        <w:t> </w:t>
      </w:r>
    </w:p>
    <w:p w14:paraId="1D0F474A" w14:textId="774BB16D" w:rsidR="002C2AE9" w:rsidRPr="00340E85" w:rsidRDefault="002C2AE9" w:rsidP="002C2AE9">
      <w:pPr>
        <w:numPr>
          <w:ilvl w:val="0"/>
          <w:numId w:val="2"/>
        </w:numPr>
      </w:pPr>
      <w:r w:rsidRPr="00340E85">
        <w:t xml:space="preserve">In an emergency, the marshal nearest to the incident will initially take charge. Racing may be stopped until the incident has been resolved. Competing crews must follow the instructions of marshals. </w:t>
      </w:r>
      <w:r w:rsidRPr="00340E85">
        <w:rPr>
          <w:rFonts w:ascii="MS Mincho" w:eastAsia="MS Mincho" w:hAnsi="MS Mincho" w:cs="MS Mincho"/>
        </w:rPr>
        <w:t> </w:t>
      </w:r>
    </w:p>
    <w:p w14:paraId="6A6A2B35" w14:textId="77777777" w:rsidR="00A23F85" w:rsidRDefault="002C2AE9" w:rsidP="00340E85">
      <w:pPr>
        <w:numPr>
          <w:ilvl w:val="0"/>
          <w:numId w:val="2"/>
        </w:numPr>
      </w:pPr>
      <w:r>
        <w:lastRenderedPageBreak/>
        <w:t>In an emergency, f</w:t>
      </w:r>
      <w:r w:rsidRPr="00340E85">
        <w:t>inal decisions on appropriate actions will be the responsibili</w:t>
      </w:r>
      <w:r>
        <w:t>ty of the Race Director at the F</w:t>
      </w:r>
      <w:r w:rsidRPr="00340E85">
        <w:t xml:space="preserve">inish. All marshals will promptly inform the Race Director </w:t>
      </w:r>
      <w:r>
        <w:t>of any emergencies and seek conf</w:t>
      </w:r>
      <w:r w:rsidRPr="00340E85">
        <w:t>irmation of appropriate responses.</w:t>
      </w:r>
    </w:p>
    <w:p w14:paraId="22BBF5D9" w14:textId="77777777" w:rsidR="00FA5D60" w:rsidRDefault="00FA5D60" w:rsidP="00A23F85">
      <w:pPr>
        <w:ind w:left="360"/>
        <w:rPr>
          <w:b/>
          <w:bCs/>
        </w:rPr>
      </w:pPr>
    </w:p>
    <w:p w14:paraId="33E2A05E" w14:textId="6E67E4A8" w:rsidR="001618AA" w:rsidRDefault="001618AA" w:rsidP="00A23F85">
      <w:pPr>
        <w:ind w:left="360"/>
        <w:rPr>
          <w:b/>
          <w:bCs/>
        </w:rPr>
      </w:pPr>
      <w:r w:rsidRPr="001618AA">
        <w:rPr>
          <w:b/>
          <w:bCs/>
        </w:rPr>
        <w:t xml:space="preserve">ADVERSE WEATHER </w:t>
      </w:r>
    </w:p>
    <w:p w14:paraId="1BC4F751" w14:textId="77777777" w:rsidR="001618AA" w:rsidRPr="001618AA" w:rsidRDefault="001618AA" w:rsidP="00A23F85">
      <w:pPr>
        <w:ind w:left="360"/>
        <w:rPr>
          <w:b/>
          <w:bCs/>
        </w:rPr>
      </w:pPr>
    </w:p>
    <w:p w14:paraId="2356CBE7" w14:textId="003F204A" w:rsidR="001618AA" w:rsidRDefault="001618AA" w:rsidP="00A23F85">
      <w:pPr>
        <w:ind w:left="360"/>
      </w:pPr>
      <w:r>
        <w:t xml:space="preserve">FOG OR OTHERWISE REDUCED VISIBILITY </w:t>
      </w:r>
    </w:p>
    <w:p w14:paraId="06791767" w14:textId="5B1EB5A1" w:rsidR="001618AA" w:rsidRDefault="001618AA" w:rsidP="00A23F85">
      <w:pPr>
        <w:ind w:left="360"/>
      </w:pPr>
      <w:r>
        <w:t xml:space="preserve">In the event of fog or otherwise reduced visibility making racing unsafe, the organisers may delay, suspend, or cancel racing. This will be clearly communicated to crews at the boathouse areas. </w:t>
      </w:r>
    </w:p>
    <w:p w14:paraId="641AA0E2" w14:textId="77777777" w:rsidR="001618AA" w:rsidRDefault="001618AA" w:rsidP="00A23F85">
      <w:pPr>
        <w:ind w:left="360"/>
      </w:pPr>
    </w:p>
    <w:p w14:paraId="4C0005B6" w14:textId="77777777" w:rsidR="001618AA" w:rsidRDefault="001618AA" w:rsidP="00A23F85">
      <w:pPr>
        <w:ind w:left="360"/>
      </w:pPr>
      <w:r>
        <w:t xml:space="preserve">HIGH WIND, SNOW, HEAVY RAIN etc </w:t>
      </w:r>
    </w:p>
    <w:p w14:paraId="766FF98A" w14:textId="53D92227" w:rsidR="001618AA" w:rsidRDefault="001618AA" w:rsidP="00A23F85">
      <w:pPr>
        <w:ind w:left="360"/>
      </w:pPr>
      <w:r>
        <w:t xml:space="preserve">In the event of adverse weather such as High Wind, Snow, Heavy Rain, the organisers may delay, suspend, or cancel racing. This will be clearly communicated to crews at the boathouse areas. In the event of racing going ahead in less-than-ideal conditions (e.g.: moderate winds), it is up to coaches to assess whether any particular crew is capable of coping with conditions. Crews not deemed capable of safely competing in such conditions may withdraw and will receive a full refund. </w:t>
      </w:r>
    </w:p>
    <w:p w14:paraId="0F127F6B" w14:textId="77777777" w:rsidR="001618AA" w:rsidRDefault="001618AA" w:rsidP="00A23F85">
      <w:pPr>
        <w:ind w:left="360"/>
      </w:pPr>
    </w:p>
    <w:p w14:paraId="35AC3F56" w14:textId="77777777" w:rsidR="001618AA" w:rsidRDefault="001618AA" w:rsidP="00A23F85">
      <w:pPr>
        <w:ind w:left="360"/>
      </w:pPr>
      <w:r>
        <w:t xml:space="preserve">LIGHTNING PLAN </w:t>
      </w:r>
    </w:p>
    <w:p w14:paraId="24602C46" w14:textId="77777777" w:rsidR="001618AA" w:rsidRDefault="001618AA" w:rsidP="00A23F85">
      <w:pPr>
        <w:ind w:left="360"/>
      </w:pPr>
      <w:r>
        <w:t xml:space="preserve">If a thunderstorm occurs during the event, the provisions laid down in the document “Recommendations for Lightning Protection in Sport” (available from British Rowing) shall be followed if feasible:  “Suspension and resumption of rowing shall follow the 30/30 rule: rowing shall stop when the flash-to-bang count is 30 seconds, and shall not resume until 30 minutes after the last lightning”. </w:t>
      </w:r>
    </w:p>
    <w:p w14:paraId="48E2A4A2" w14:textId="02AC087A" w:rsidR="001618AA" w:rsidRDefault="001618AA" w:rsidP="00A23F85">
      <w:pPr>
        <w:ind w:left="360"/>
      </w:pPr>
      <w:r>
        <w:t xml:space="preserve">Ideally crews will be cleared from the water and shepherded back to the boathouses or to a safe landing place in the bank by marshals as rapidly as possible. </w:t>
      </w:r>
    </w:p>
    <w:p w14:paraId="62FAA104" w14:textId="5BD90784" w:rsidR="001618AA" w:rsidRDefault="001618AA" w:rsidP="00A23F85">
      <w:pPr>
        <w:ind w:left="360"/>
      </w:pPr>
      <w:r>
        <w:t xml:space="preserve">Marshals will instruct all athletes, officials and spectators to move into their vehicles or into a suitable building. </w:t>
      </w:r>
    </w:p>
    <w:p w14:paraId="40288090" w14:textId="77777777" w:rsidR="001618AA" w:rsidRDefault="001618AA" w:rsidP="00A23F85">
      <w:pPr>
        <w:ind w:left="360"/>
      </w:pPr>
      <w:r>
        <w:t xml:space="preserve">The 30-30 rule should give sufficient time to clear all crews from the river safely. </w:t>
      </w:r>
    </w:p>
    <w:p w14:paraId="5EEA2EA4" w14:textId="77777777" w:rsidR="00D426A1" w:rsidRDefault="001618AA" w:rsidP="00A23F85">
      <w:pPr>
        <w:ind w:left="360"/>
      </w:pPr>
      <w:r>
        <w:t xml:space="preserve">Any Marshal observing lightning, shall inform the Race Director and Race Control immediately; marshals will instruct crews to return to the boathouses or to a safe area of the bank as quickly and as safely as possible. </w:t>
      </w:r>
    </w:p>
    <w:p w14:paraId="7DF8ACEB" w14:textId="77777777" w:rsidR="00D426A1" w:rsidRDefault="001618AA" w:rsidP="00A23F85">
      <w:pPr>
        <w:ind w:left="360"/>
      </w:pPr>
      <w:r>
        <w:t>However, it is recognised that there is negligible safe shelter adjacent to the further reaches of the Cam and that crews may well be safer staying in their boats than standing exposed on the (higher) bank. Whether they are directed to stay stationary in their boats, drawn in to the bank</w:t>
      </w:r>
      <w:r w:rsidR="00D426A1">
        <w:t>;</w:t>
      </w:r>
      <w:r>
        <w:t xml:space="preserve"> </w:t>
      </w:r>
      <w:r w:rsidR="00D426A1">
        <w:t xml:space="preserve">to pull in to the bank and get out under shelter; </w:t>
      </w:r>
      <w:r>
        <w:t>or to return to the</w:t>
      </w:r>
      <w:r w:rsidR="00D426A1">
        <w:t xml:space="preserve"> boathouses</w:t>
      </w:r>
      <w:r>
        <w:t xml:space="preserve">, will depend on </w:t>
      </w:r>
      <w:r w:rsidR="00D426A1">
        <w:t xml:space="preserve">where crews are on the river when </w:t>
      </w:r>
      <w:r>
        <w:t xml:space="preserve">lightning is first observed. </w:t>
      </w:r>
    </w:p>
    <w:p w14:paraId="77F1D5CD" w14:textId="77777777" w:rsidR="00D426A1" w:rsidRDefault="00D426A1" w:rsidP="00A23F85">
      <w:pPr>
        <w:ind w:left="360"/>
      </w:pPr>
    </w:p>
    <w:p w14:paraId="19A94322" w14:textId="2FC44BDE" w:rsidR="00D426A1" w:rsidRDefault="001618AA" w:rsidP="00A23F85">
      <w:pPr>
        <w:ind w:left="360"/>
      </w:pPr>
      <w:r>
        <w:t xml:space="preserve">The </w:t>
      </w:r>
      <w:r w:rsidR="00D426A1">
        <w:t xml:space="preserve">oranisers </w:t>
      </w:r>
      <w:r>
        <w:t>reserve the right to amend this plan on the day if weather or conditions on the day make this necessary. In which case, or if the event has to be can</w:t>
      </w:r>
      <w:r w:rsidR="005264DB">
        <w:t>celled, the information will be communicated to crews at the boathouse areas and posted on social media/the website.</w:t>
      </w:r>
    </w:p>
    <w:p w14:paraId="2FDC9CC6" w14:textId="77777777" w:rsidR="00D426A1" w:rsidRDefault="00D426A1" w:rsidP="00A23F85">
      <w:pPr>
        <w:ind w:left="360"/>
      </w:pPr>
    </w:p>
    <w:p w14:paraId="1D8CC8F8" w14:textId="77777777" w:rsidR="00D426A1" w:rsidRDefault="00D426A1" w:rsidP="00A23F85">
      <w:pPr>
        <w:ind w:left="360"/>
      </w:pPr>
    </w:p>
    <w:p w14:paraId="5DB089D9" w14:textId="77777777" w:rsidR="00FA5D60" w:rsidRDefault="00FA5D60" w:rsidP="00FA5D60">
      <w:pPr>
        <w:ind w:left="360"/>
        <w:rPr>
          <w:b/>
          <w:bCs/>
        </w:rPr>
      </w:pPr>
    </w:p>
    <w:p w14:paraId="56B47CD9" w14:textId="77777777" w:rsidR="00FA5D60" w:rsidRDefault="00FA5D60" w:rsidP="00FA5D60">
      <w:pPr>
        <w:ind w:left="360"/>
        <w:rPr>
          <w:b/>
          <w:bCs/>
        </w:rPr>
      </w:pPr>
    </w:p>
    <w:p w14:paraId="0EFF2CD7" w14:textId="77777777" w:rsidR="00FA5D60" w:rsidRDefault="00FA5D60" w:rsidP="00FA5D60">
      <w:pPr>
        <w:ind w:left="360"/>
        <w:rPr>
          <w:b/>
          <w:bCs/>
        </w:rPr>
      </w:pPr>
    </w:p>
    <w:p w14:paraId="252ADD70" w14:textId="65267263" w:rsidR="00340E85" w:rsidRPr="00FA5D60" w:rsidRDefault="00340E85" w:rsidP="00FA5D60">
      <w:pPr>
        <w:ind w:left="360"/>
        <w:rPr>
          <w:b/>
          <w:bCs/>
        </w:rPr>
      </w:pPr>
      <w:r w:rsidRPr="00A23F85">
        <w:rPr>
          <w:b/>
          <w:bCs/>
        </w:rPr>
        <w:t xml:space="preserve">COURSE </w:t>
      </w:r>
      <w:r w:rsidRPr="00A23F85">
        <w:rPr>
          <w:rFonts w:ascii="MS Mincho" w:eastAsia="MS Mincho" w:hAnsi="MS Mincho" w:cs="MS Mincho"/>
        </w:rPr>
        <w:t> </w:t>
      </w:r>
    </w:p>
    <w:p w14:paraId="787DDA24" w14:textId="77777777" w:rsidR="00340E85" w:rsidRDefault="00340E85" w:rsidP="00340E85">
      <w:pPr>
        <w:ind w:left="450"/>
      </w:pPr>
      <w:r w:rsidRPr="00340E85">
        <w:t xml:space="preserve">• A plan of the course is attached showing the positions of marshals. </w:t>
      </w:r>
    </w:p>
    <w:p w14:paraId="46AD4340" w14:textId="30976903" w:rsidR="00650B79" w:rsidRDefault="00340E85" w:rsidP="00650B79">
      <w:pPr>
        <w:pStyle w:val="ListParagraph"/>
        <w:numPr>
          <w:ilvl w:val="0"/>
          <w:numId w:val="4"/>
        </w:numPr>
        <w:ind w:left="630" w:hanging="180"/>
      </w:pPr>
      <w:r w:rsidRPr="00340E85">
        <w:t>Crews are warned that there is a weir below the start.</w:t>
      </w:r>
    </w:p>
    <w:p w14:paraId="2F5DCAEC" w14:textId="77777777" w:rsidR="00650B79" w:rsidRPr="00340E85" w:rsidRDefault="00650B79" w:rsidP="00650B79"/>
    <w:p w14:paraId="33134356" w14:textId="77777777" w:rsidR="00340E85" w:rsidRPr="00340E85" w:rsidRDefault="00340E85" w:rsidP="00340E85"/>
    <w:p w14:paraId="050AF823" w14:textId="77777777" w:rsidR="00340E85" w:rsidRPr="00340E85" w:rsidRDefault="00340E85" w:rsidP="00340E85">
      <w:r w:rsidRPr="00340E85">
        <w:rPr>
          <w:noProof/>
          <w:lang w:val="en-GB" w:eastAsia="en-GB"/>
        </w:rPr>
        <w:drawing>
          <wp:inline distT="0" distB="0" distL="0" distR="0" wp14:anchorId="3E6637EB" wp14:editId="055EA4EF">
            <wp:extent cx="5097145" cy="4300376"/>
            <wp:effectExtent l="0" t="0" r="825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9466" cy="4310771"/>
                    </a:xfrm>
                    <a:prstGeom prst="rect">
                      <a:avLst/>
                    </a:prstGeom>
                    <a:noFill/>
                    <a:ln>
                      <a:noFill/>
                    </a:ln>
                  </pic:spPr>
                </pic:pic>
              </a:graphicData>
            </a:graphic>
          </wp:inline>
        </w:drawing>
      </w:r>
    </w:p>
    <w:p w14:paraId="76992B52" w14:textId="77777777" w:rsidR="0025604D" w:rsidRDefault="0025604D" w:rsidP="00340E85">
      <w:pPr>
        <w:rPr>
          <w:b/>
          <w:bCs/>
        </w:rPr>
      </w:pPr>
    </w:p>
    <w:p w14:paraId="0698D3F5" w14:textId="77777777" w:rsidR="0025604D" w:rsidRDefault="0025604D" w:rsidP="00340E85">
      <w:pPr>
        <w:rPr>
          <w:b/>
          <w:bCs/>
        </w:rPr>
      </w:pPr>
    </w:p>
    <w:p w14:paraId="2D759E25" w14:textId="26FAE472" w:rsidR="0025604D" w:rsidRDefault="0025604D" w:rsidP="00340E85">
      <w:pPr>
        <w:rPr>
          <w:b/>
          <w:bCs/>
        </w:rPr>
      </w:pPr>
      <w:r>
        <w:rPr>
          <w:b/>
          <w:bCs/>
        </w:rPr>
        <w:t>POSITION REFERENCES FOR EMERGENCY SERVICES</w:t>
      </w:r>
      <w:r w:rsidR="00A23F85">
        <w:rPr>
          <w:b/>
          <w:bCs/>
        </w:rPr>
        <w:t xml:space="preserve"> (what3words.com)</w:t>
      </w:r>
    </w:p>
    <w:p w14:paraId="5618E41A" w14:textId="77777777" w:rsidR="0025604D" w:rsidRDefault="0025604D" w:rsidP="00340E85">
      <w:pPr>
        <w:rPr>
          <w:b/>
          <w:bCs/>
        </w:rPr>
      </w:pPr>
    </w:p>
    <w:p w14:paraId="52332C61" w14:textId="059BF037" w:rsidR="00340E85" w:rsidRDefault="00340E85" w:rsidP="00340E85">
      <w:r w:rsidRPr="00340E85">
        <w:t xml:space="preserve">Quote the relevant </w:t>
      </w:r>
      <w:r w:rsidR="0025604D">
        <w:t xml:space="preserve">3-word reference </w:t>
      </w:r>
      <w:r w:rsidRPr="00340E85">
        <w:t xml:space="preserve">if calling emergency services </w:t>
      </w:r>
    </w:p>
    <w:p w14:paraId="0D5D31FF" w14:textId="4B53CAF8" w:rsidR="0025604D" w:rsidRDefault="0025604D" w:rsidP="00340E85"/>
    <w:p w14:paraId="194CA5AE" w14:textId="0EF6D323" w:rsidR="0025604D" w:rsidRDefault="0025604D" w:rsidP="00340E85">
      <w:pPr>
        <w:pStyle w:val="ListParagraph"/>
        <w:numPr>
          <w:ilvl w:val="0"/>
          <w:numId w:val="5"/>
        </w:numPr>
      </w:pPr>
      <w:r>
        <w:t>CRA boathouse (Kimberley Road) – down.dream.ages</w:t>
      </w:r>
    </w:p>
    <w:p w14:paraId="04E81E3C" w14:textId="66B0F5AD" w:rsidR="0025604D" w:rsidRDefault="0025604D" w:rsidP="00340E85">
      <w:pPr>
        <w:pStyle w:val="ListParagraph"/>
        <w:numPr>
          <w:ilvl w:val="0"/>
          <w:numId w:val="5"/>
        </w:numPr>
      </w:pPr>
      <w:r>
        <w:t>CRA boathouse (Logan’s Way) – state.foil.stay</w:t>
      </w:r>
    </w:p>
    <w:p w14:paraId="6CA74991" w14:textId="18A81E02" w:rsidR="0025604D" w:rsidRDefault="0025604D" w:rsidP="00340E85">
      <w:pPr>
        <w:pStyle w:val="ListParagraph"/>
        <w:numPr>
          <w:ilvl w:val="0"/>
          <w:numId w:val="5"/>
        </w:numPr>
      </w:pPr>
      <w:r>
        <w:t>Green Dragon Bridge – solved.native.slug</w:t>
      </w:r>
    </w:p>
    <w:p w14:paraId="4CB11FC8" w14:textId="344CDA84" w:rsidR="0025604D" w:rsidRDefault="0025604D" w:rsidP="00340E85">
      <w:pPr>
        <w:pStyle w:val="ListParagraph"/>
        <w:numPr>
          <w:ilvl w:val="0"/>
          <w:numId w:val="5"/>
        </w:numPr>
      </w:pPr>
      <w:r>
        <w:t>Finish (Stourbridge Common) – snack.improving.loving</w:t>
      </w:r>
    </w:p>
    <w:p w14:paraId="1335AAB6" w14:textId="1D8D53D5" w:rsidR="0025604D" w:rsidRDefault="0025604D" w:rsidP="00340E85">
      <w:pPr>
        <w:pStyle w:val="ListParagraph"/>
        <w:numPr>
          <w:ilvl w:val="0"/>
          <w:numId w:val="5"/>
        </w:numPr>
      </w:pPr>
      <w:r>
        <w:t>P+E (towpath access point from Water Street) – sung.minus.milk</w:t>
      </w:r>
    </w:p>
    <w:p w14:paraId="62A85E67" w14:textId="03390B26" w:rsidR="0025604D" w:rsidRDefault="0025604D" w:rsidP="00340E85">
      <w:pPr>
        <w:pStyle w:val="ListParagraph"/>
        <w:numPr>
          <w:ilvl w:val="0"/>
          <w:numId w:val="5"/>
        </w:numPr>
      </w:pPr>
      <w:r>
        <w:lastRenderedPageBreak/>
        <w:t>Grassy Corner (towpath access) – singer.reef.closed</w:t>
      </w:r>
    </w:p>
    <w:p w14:paraId="178685CF" w14:textId="788B8887" w:rsidR="0025604D" w:rsidRDefault="0025604D" w:rsidP="00340E85">
      <w:pPr>
        <w:pStyle w:val="ListParagraph"/>
        <w:numPr>
          <w:ilvl w:val="0"/>
          <w:numId w:val="5"/>
        </w:numPr>
      </w:pPr>
      <w:r>
        <w:t>Start (A14 Bridge) – capacity.scorching.loaning</w:t>
      </w:r>
    </w:p>
    <w:p w14:paraId="08048B26" w14:textId="0FE191D5" w:rsidR="0025604D" w:rsidRDefault="0025604D" w:rsidP="00340E85">
      <w:pPr>
        <w:pStyle w:val="ListParagraph"/>
        <w:numPr>
          <w:ilvl w:val="0"/>
          <w:numId w:val="5"/>
        </w:numPr>
      </w:pPr>
      <w:r>
        <w:t>Baits Bite Lock – plums.thinker.alpha</w:t>
      </w:r>
    </w:p>
    <w:p w14:paraId="6A1CB127" w14:textId="40837BAF" w:rsidR="00340E85" w:rsidRPr="00A9691C" w:rsidRDefault="0025604D" w:rsidP="00340E85">
      <w:pPr>
        <w:pStyle w:val="ListParagraph"/>
        <w:numPr>
          <w:ilvl w:val="0"/>
          <w:numId w:val="5"/>
        </w:numPr>
      </w:pPr>
      <w:r>
        <w:t>Fen Road (towpath access) – contain.existence.encou</w:t>
      </w:r>
      <w:r w:rsidR="00A9691C">
        <w:t>rage</w:t>
      </w:r>
    </w:p>
    <w:p w14:paraId="69C50F0A" w14:textId="1BE789AB" w:rsidR="00340E85" w:rsidRDefault="00610BEB" w:rsidP="00340E85">
      <w:pPr>
        <w:rPr>
          <w:b/>
          <w:bCs/>
        </w:rPr>
      </w:pPr>
      <w:r>
        <w:rPr>
          <w:b/>
          <w:bCs/>
        </w:rPr>
        <w:t xml:space="preserve">Useful telephone numbers </w:t>
      </w:r>
    </w:p>
    <w:p w14:paraId="47DEE5B9" w14:textId="77777777" w:rsidR="00340E85" w:rsidRPr="00340E85" w:rsidRDefault="00340E85" w:rsidP="00340E85"/>
    <w:tbl>
      <w:tblPr>
        <w:tblW w:w="0" w:type="auto"/>
        <w:jc w:val="center"/>
        <w:tblBorders>
          <w:top w:val="nil"/>
          <w:left w:val="nil"/>
          <w:right w:val="nil"/>
        </w:tblBorders>
        <w:tblLayout w:type="fixed"/>
        <w:tblLook w:val="0000" w:firstRow="0" w:lastRow="0" w:firstColumn="0" w:lastColumn="0" w:noHBand="0" w:noVBand="0"/>
      </w:tblPr>
      <w:tblGrid>
        <w:gridCol w:w="4855"/>
        <w:gridCol w:w="3145"/>
      </w:tblGrid>
      <w:tr w:rsidR="00A232B9" w:rsidRPr="00340E85" w14:paraId="5876564B" w14:textId="77777777" w:rsidTr="00A232B9">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4D1FC40C" w14:textId="77777777" w:rsidR="00A232B9" w:rsidRPr="00340E85" w:rsidRDefault="00A232B9" w:rsidP="00A232B9">
            <w:r w:rsidRPr="00340E85">
              <w:t xml:space="preserve">Emergency Services </w:t>
            </w:r>
            <w:r>
              <w:t xml:space="preserve">                            </w:t>
            </w:r>
          </w:p>
        </w:tc>
        <w:tc>
          <w:tcPr>
            <w:tcW w:w="3145" w:type="dxa"/>
            <w:tcBorders>
              <w:top w:val="single" w:sz="10" w:space="0" w:color="404040"/>
              <w:left w:val="single" w:sz="4" w:space="0" w:color="auto"/>
              <w:bottom w:val="single" w:sz="10" w:space="0" w:color="404040"/>
              <w:right w:val="single" w:sz="10" w:space="0" w:color="404040"/>
            </w:tcBorders>
            <w:vAlign w:val="center"/>
          </w:tcPr>
          <w:p w14:paraId="56B0D208" w14:textId="77777777" w:rsidR="00A232B9" w:rsidRPr="00340E85" w:rsidRDefault="00A232B9" w:rsidP="00A232B9">
            <w:r>
              <w:t>999</w:t>
            </w:r>
          </w:p>
        </w:tc>
      </w:tr>
      <w:tr w:rsidR="00A232B9" w:rsidRPr="00340E85" w14:paraId="6D0AF663"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4ED96FD5" w14:textId="77777777" w:rsidR="00A232B9" w:rsidRPr="00340E85" w:rsidRDefault="00A232B9" w:rsidP="00340E85">
            <w:r w:rsidRPr="00340E85">
              <w:t xml:space="preserve">Addenbrooke's Hospital A&amp;E </w:t>
            </w:r>
          </w:p>
          <w:p w14:paraId="06A43080" w14:textId="77777777" w:rsidR="00A232B9" w:rsidRPr="00340E85" w:rsidRDefault="00A232B9" w:rsidP="00340E85">
            <w:r w:rsidRPr="00340E85">
              <w:t xml:space="preserve">01223 217118 </w:t>
            </w:r>
          </w:p>
        </w:tc>
        <w:tc>
          <w:tcPr>
            <w:tcW w:w="3145" w:type="dxa"/>
            <w:tcBorders>
              <w:top w:val="single" w:sz="10" w:space="0" w:color="404040"/>
              <w:left w:val="single" w:sz="4" w:space="0" w:color="auto"/>
              <w:bottom w:val="single" w:sz="10" w:space="0" w:color="404040"/>
              <w:right w:val="single" w:sz="10" w:space="0" w:color="404040"/>
            </w:tcBorders>
            <w:vAlign w:val="center"/>
          </w:tcPr>
          <w:p w14:paraId="63E5441D" w14:textId="77777777" w:rsidR="00A232B9" w:rsidRDefault="00A232B9">
            <w:r>
              <w:t>01223 217118</w:t>
            </w:r>
          </w:p>
          <w:p w14:paraId="6D72ED6A" w14:textId="77777777" w:rsidR="00A232B9" w:rsidRPr="00340E85" w:rsidRDefault="00A232B9" w:rsidP="00340E85"/>
        </w:tc>
      </w:tr>
      <w:tr w:rsidR="00A232B9" w:rsidRPr="00340E85" w14:paraId="20E4F7A2"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589B2FF8" w14:textId="77777777" w:rsidR="00A232B9" w:rsidRPr="00340E85" w:rsidRDefault="00A232B9" w:rsidP="00340E85">
            <w:r w:rsidRPr="00340E85">
              <w:t xml:space="preserve">Cambridge Constabulary (non- emergency) </w:t>
            </w:r>
          </w:p>
        </w:tc>
        <w:tc>
          <w:tcPr>
            <w:tcW w:w="3145" w:type="dxa"/>
            <w:tcBorders>
              <w:top w:val="single" w:sz="10" w:space="0" w:color="404040"/>
              <w:left w:val="single" w:sz="4" w:space="0" w:color="auto"/>
              <w:bottom w:val="single" w:sz="10" w:space="0" w:color="404040"/>
              <w:right w:val="single" w:sz="10" w:space="0" w:color="404040"/>
            </w:tcBorders>
            <w:vAlign w:val="center"/>
          </w:tcPr>
          <w:p w14:paraId="548C2E9C" w14:textId="77777777" w:rsidR="00A232B9" w:rsidRPr="00340E85" w:rsidRDefault="00A232B9" w:rsidP="00340E85">
            <w:r>
              <w:t>101</w:t>
            </w:r>
          </w:p>
        </w:tc>
      </w:tr>
      <w:tr w:rsidR="00A232B9" w:rsidRPr="00340E85" w14:paraId="27914AB4"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0AFCB6FB" w14:textId="77777777" w:rsidR="00A232B9" w:rsidRPr="00340E85" w:rsidRDefault="00A232B9" w:rsidP="00340E85">
            <w:r w:rsidRPr="00340E85">
              <w:t xml:space="preserve">East of England Ambulance Service </w:t>
            </w:r>
          </w:p>
        </w:tc>
        <w:tc>
          <w:tcPr>
            <w:tcW w:w="3145" w:type="dxa"/>
            <w:tcBorders>
              <w:top w:val="single" w:sz="10" w:space="0" w:color="404040"/>
              <w:left w:val="single" w:sz="4" w:space="0" w:color="auto"/>
              <w:bottom w:val="single" w:sz="10" w:space="0" w:color="404040"/>
              <w:right w:val="single" w:sz="10" w:space="0" w:color="404040"/>
            </w:tcBorders>
            <w:vAlign w:val="center"/>
          </w:tcPr>
          <w:p w14:paraId="1C046658" w14:textId="77777777" w:rsidR="00A232B9" w:rsidRPr="00340E85" w:rsidRDefault="00A232B9" w:rsidP="00A232B9">
            <w:r w:rsidRPr="00340E85">
              <w:t xml:space="preserve">(emergencies should use 999) </w:t>
            </w:r>
          </w:p>
          <w:p w14:paraId="6FD7096B" w14:textId="77777777" w:rsidR="00A232B9" w:rsidRPr="00340E85" w:rsidRDefault="00A232B9" w:rsidP="00A232B9">
            <w:r w:rsidRPr="00340E85">
              <w:t>0845 601 3733</w:t>
            </w:r>
          </w:p>
        </w:tc>
      </w:tr>
      <w:tr w:rsidR="00A232B9" w:rsidRPr="00340E85" w14:paraId="26CE54A1"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0BEBA68C" w14:textId="77777777" w:rsidR="00A232B9" w:rsidRPr="00340E85" w:rsidRDefault="00A232B9" w:rsidP="00340E85">
            <w:r w:rsidRPr="00340E85">
              <w:t xml:space="preserve">Local GPs Surgeries: </w:t>
            </w:r>
          </w:p>
        </w:tc>
        <w:tc>
          <w:tcPr>
            <w:tcW w:w="3145" w:type="dxa"/>
            <w:tcBorders>
              <w:top w:val="single" w:sz="10" w:space="0" w:color="404040"/>
              <w:left w:val="single" w:sz="4" w:space="0" w:color="auto"/>
              <w:bottom w:val="single" w:sz="10" w:space="0" w:color="404040"/>
              <w:right w:val="single" w:sz="10" w:space="0" w:color="404040"/>
            </w:tcBorders>
            <w:vAlign w:val="center"/>
          </w:tcPr>
          <w:p w14:paraId="6A610373" w14:textId="77777777" w:rsidR="00A232B9" w:rsidRPr="00340E85" w:rsidRDefault="00A232B9" w:rsidP="00A232B9"/>
        </w:tc>
      </w:tr>
      <w:tr w:rsidR="00A232B9" w:rsidRPr="00340E85" w14:paraId="48DB8CE2"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54917602" w14:textId="77777777" w:rsidR="00A232B9" w:rsidRPr="00340E85" w:rsidRDefault="00A232B9" w:rsidP="00340E85">
            <w:r w:rsidRPr="00340E85">
              <w:t xml:space="preserve">• 96 Chesterton Rd. (Red House) </w:t>
            </w:r>
          </w:p>
          <w:p w14:paraId="6B691C8A"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3A78D6F7" w14:textId="77777777" w:rsidR="00A232B9" w:rsidRPr="00340E85" w:rsidRDefault="00A232B9" w:rsidP="00340E85">
            <w:r w:rsidRPr="00340E85">
              <w:t>0844 477 3124</w:t>
            </w:r>
          </w:p>
        </w:tc>
      </w:tr>
      <w:tr w:rsidR="00A232B9" w:rsidRPr="00340E85" w14:paraId="4F512A92"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29B89B0F" w14:textId="77777777" w:rsidR="00A232B9" w:rsidRPr="00340E85" w:rsidRDefault="00A232B9" w:rsidP="00340E85">
            <w:r w:rsidRPr="00340E85">
              <w:t xml:space="preserve">• 125 Newmarket Rd. </w:t>
            </w:r>
          </w:p>
          <w:p w14:paraId="2A2169F0"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5EE9EDB5" w14:textId="77777777" w:rsidR="00A232B9" w:rsidRPr="00340E85" w:rsidRDefault="00A232B9" w:rsidP="00340E85">
            <w:r w:rsidRPr="00340E85">
              <w:t>01223 358961</w:t>
            </w:r>
          </w:p>
        </w:tc>
      </w:tr>
      <w:tr w:rsidR="00A232B9" w:rsidRPr="00340E85" w14:paraId="280FBABE"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77DAF981" w14:textId="77777777" w:rsidR="00A232B9" w:rsidRPr="00340E85" w:rsidRDefault="00A232B9" w:rsidP="00340E85">
            <w:r w:rsidRPr="00340E85">
              <w:t xml:space="preserve">Cam Conservators (river management) </w:t>
            </w:r>
          </w:p>
          <w:p w14:paraId="26A2BB3B"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4BF59987" w14:textId="77777777" w:rsidR="00A232B9" w:rsidRPr="00340E85" w:rsidRDefault="00A232B9" w:rsidP="00340E85">
            <w:r w:rsidRPr="00340E85">
              <w:t>01223 863785</w:t>
            </w:r>
          </w:p>
        </w:tc>
      </w:tr>
      <w:tr w:rsidR="00A232B9" w:rsidRPr="00340E85" w14:paraId="4CAAB4D5" w14:textId="77777777" w:rsidTr="00A232B9">
        <w:tblPrEx>
          <w:tblBorders>
            <w:top w:val="none" w:sz="0" w:space="0" w:color="auto"/>
          </w:tblBorders>
        </w:tblPrEx>
        <w:trPr>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7E7BD7AC" w14:textId="77777777" w:rsidR="00A232B9" w:rsidRPr="00340E85" w:rsidRDefault="00A232B9" w:rsidP="00340E85">
            <w:r w:rsidRPr="00340E85">
              <w:t xml:space="preserve">Cam Conservators (emergency/out of hours) </w:t>
            </w:r>
          </w:p>
          <w:p w14:paraId="700DDAB7" w14:textId="77777777" w:rsidR="00A232B9" w:rsidRPr="00340E85" w:rsidRDefault="00A232B9" w:rsidP="00340E85"/>
        </w:tc>
        <w:tc>
          <w:tcPr>
            <w:tcW w:w="3145" w:type="dxa"/>
            <w:tcBorders>
              <w:top w:val="single" w:sz="10" w:space="0" w:color="404040"/>
              <w:left w:val="single" w:sz="4" w:space="0" w:color="auto"/>
              <w:bottom w:val="single" w:sz="10" w:space="0" w:color="404040"/>
              <w:right w:val="single" w:sz="10" w:space="0" w:color="404040"/>
            </w:tcBorders>
            <w:vAlign w:val="center"/>
          </w:tcPr>
          <w:p w14:paraId="5E8C9AC9" w14:textId="77777777" w:rsidR="00A232B9" w:rsidRDefault="00A232B9">
            <w:r w:rsidRPr="00340E85">
              <w:t>01223 646459</w:t>
            </w:r>
          </w:p>
          <w:p w14:paraId="531AF80C" w14:textId="77777777" w:rsidR="00A232B9" w:rsidRPr="00340E85" w:rsidRDefault="00A232B9" w:rsidP="00340E85"/>
        </w:tc>
      </w:tr>
      <w:tr w:rsidR="00A232B9" w:rsidRPr="00340E85" w14:paraId="5596F236" w14:textId="77777777" w:rsidTr="00A232B9">
        <w:trPr>
          <w:trHeight w:val="578"/>
          <w:jc w:val="center"/>
        </w:trPr>
        <w:tc>
          <w:tcPr>
            <w:tcW w:w="4855" w:type="dxa"/>
            <w:tcBorders>
              <w:top w:val="single" w:sz="10" w:space="0" w:color="404040"/>
              <w:left w:val="single" w:sz="10" w:space="0" w:color="404040"/>
              <w:bottom w:val="single" w:sz="10" w:space="0" w:color="404040"/>
              <w:right w:val="single" w:sz="4" w:space="0" w:color="auto"/>
            </w:tcBorders>
            <w:tcMar>
              <w:top w:w="20" w:type="nil"/>
              <w:left w:w="20" w:type="nil"/>
              <w:bottom w:w="20" w:type="nil"/>
              <w:right w:w="20" w:type="nil"/>
            </w:tcMar>
            <w:vAlign w:val="center"/>
          </w:tcPr>
          <w:p w14:paraId="4BE82C5D" w14:textId="77777777" w:rsidR="00A232B9" w:rsidRPr="00340E85" w:rsidRDefault="00A232B9" w:rsidP="00340E85">
            <w:r w:rsidRPr="00340E85">
              <w:t xml:space="preserve">Environmental Agency hotline for environmental incidents </w:t>
            </w:r>
          </w:p>
        </w:tc>
        <w:tc>
          <w:tcPr>
            <w:tcW w:w="3145" w:type="dxa"/>
            <w:tcBorders>
              <w:top w:val="single" w:sz="10" w:space="0" w:color="404040"/>
              <w:left w:val="single" w:sz="4" w:space="0" w:color="auto"/>
              <w:bottom w:val="single" w:sz="10" w:space="0" w:color="404040"/>
              <w:right w:val="single" w:sz="10" w:space="0" w:color="404040"/>
            </w:tcBorders>
            <w:vAlign w:val="center"/>
          </w:tcPr>
          <w:p w14:paraId="24FAD596" w14:textId="77777777" w:rsidR="00A232B9" w:rsidRDefault="00A232B9">
            <w:r w:rsidRPr="00340E85">
              <w:t>0800 807060</w:t>
            </w:r>
          </w:p>
          <w:p w14:paraId="45E0A140" w14:textId="77777777" w:rsidR="00A232B9" w:rsidRPr="00340E85" w:rsidRDefault="00A232B9" w:rsidP="00340E85"/>
        </w:tc>
      </w:tr>
    </w:tbl>
    <w:p w14:paraId="1AD6D2EB" w14:textId="77777777" w:rsidR="00A252E5" w:rsidRDefault="00000000"/>
    <w:sectPr w:rsidR="00A252E5" w:rsidSect="00A232B9">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5FB9" w14:textId="77777777" w:rsidR="007C0955" w:rsidRDefault="007C0955" w:rsidP="00A232B9">
      <w:r>
        <w:separator/>
      </w:r>
    </w:p>
  </w:endnote>
  <w:endnote w:type="continuationSeparator" w:id="0">
    <w:p w14:paraId="0764A47B" w14:textId="77777777" w:rsidR="007C0955" w:rsidRDefault="007C0955" w:rsidP="00A23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BDAE8" w14:textId="77777777" w:rsidR="00A232B9" w:rsidRDefault="00A232B9" w:rsidP="00E4174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79B6A5" w14:textId="77777777" w:rsidR="00A232B9" w:rsidRDefault="00A232B9" w:rsidP="00A23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3564" w14:textId="4F109098" w:rsidR="00A232B9" w:rsidRPr="00A232B9" w:rsidRDefault="00A232B9" w:rsidP="00A232B9">
    <w:pPr>
      <w:pStyle w:val="Footer"/>
      <w:ind w:right="360"/>
      <w:jc w:val="right"/>
      <w:rPr>
        <w:lang w:val="en-GB"/>
      </w:rPr>
    </w:pPr>
    <w:r w:rsidRPr="00A232B9">
      <w:rPr>
        <w:rStyle w:val="PageNumber"/>
        <w:rFonts w:ascii="Times New Roman" w:hAnsi="Times New Roman"/>
        <w:lang w:val="en-GB"/>
      </w:rPr>
      <w:t xml:space="preserve">Page </w:t>
    </w:r>
    <w:r w:rsidRPr="00A232B9">
      <w:rPr>
        <w:rStyle w:val="PageNumber"/>
        <w:rFonts w:ascii="Times New Roman" w:hAnsi="Times New Roman"/>
        <w:lang w:val="en-GB"/>
      </w:rPr>
      <w:fldChar w:fldCharType="begin"/>
    </w:r>
    <w:r w:rsidRPr="00A232B9">
      <w:rPr>
        <w:rStyle w:val="PageNumber"/>
        <w:rFonts w:ascii="Times New Roman" w:hAnsi="Times New Roman"/>
        <w:lang w:val="en-GB"/>
      </w:rPr>
      <w:instrText xml:space="preserve"> PAGE </w:instrText>
    </w:r>
    <w:r w:rsidRPr="00A232B9">
      <w:rPr>
        <w:rStyle w:val="PageNumber"/>
        <w:rFonts w:ascii="Times New Roman" w:hAnsi="Times New Roman"/>
        <w:lang w:val="en-GB"/>
      </w:rPr>
      <w:fldChar w:fldCharType="separate"/>
    </w:r>
    <w:r w:rsidR="00CA3F17">
      <w:rPr>
        <w:rStyle w:val="PageNumber"/>
        <w:rFonts w:ascii="Times New Roman" w:hAnsi="Times New Roman"/>
        <w:noProof/>
        <w:lang w:val="en-GB"/>
      </w:rPr>
      <w:t>2</w:t>
    </w:r>
    <w:r w:rsidRPr="00A232B9">
      <w:rPr>
        <w:rStyle w:val="PageNumber"/>
        <w:rFonts w:ascii="Times New Roman" w:hAnsi="Times New Roman"/>
        <w:lang w:val="en-GB"/>
      </w:rPr>
      <w:fldChar w:fldCharType="end"/>
    </w:r>
    <w:r w:rsidRPr="00A232B9">
      <w:rPr>
        <w:rStyle w:val="PageNumber"/>
        <w:rFonts w:ascii="Times New Roman" w:hAnsi="Times New Roman"/>
        <w:lang w:val="en-GB"/>
      </w:rPr>
      <w:t xml:space="preserve"> of </w:t>
    </w:r>
    <w:r w:rsidRPr="00A232B9">
      <w:rPr>
        <w:rStyle w:val="PageNumber"/>
        <w:rFonts w:ascii="Times New Roman" w:hAnsi="Times New Roman"/>
        <w:lang w:val="en-GB"/>
      </w:rPr>
      <w:fldChar w:fldCharType="begin"/>
    </w:r>
    <w:r w:rsidRPr="00A232B9">
      <w:rPr>
        <w:rStyle w:val="PageNumber"/>
        <w:rFonts w:ascii="Times New Roman" w:hAnsi="Times New Roman"/>
        <w:lang w:val="en-GB"/>
      </w:rPr>
      <w:instrText xml:space="preserve"> NUMPAGES </w:instrText>
    </w:r>
    <w:r w:rsidRPr="00A232B9">
      <w:rPr>
        <w:rStyle w:val="PageNumber"/>
        <w:rFonts w:ascii="Times New Roman" w:hAnsi="Times New Roman"/>
        <w:lang w:val="en-GB"/>
      </w:rPr>
      <w:fldChar w:fldCharType="separate"/>
    </w:r>
    <w:r w:rsidR="00CA3F17">
      <w:rPr>
        <w:rStyle w:val="PageNumber"/>
        <w:rFonts w:ascii="Times New Roman" w:hAnsi="Times New Roman"/>
        <w:noProof/>
        <w:lang w:val="en-GB"/>
      </w:rPr>
      <w:t>3</w:t>
    </w:r>
    <w:r w:rsidRPr="00A232B9">
      <w:rPr>
        <w:rStyle w:val="PageNumbe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BDD8" w14:textId="77777777" w:rsidR="007C0955" w:rsidRDefault="007C0955" w:rsidP="00A232B9">
      <w:r>
        <w:separator/>
      </w:r>
    </w:p>
  </w:footnote>
  <w:footnote w:type="continuationSeparator" w:id="0">
    <w:p w14:paraId="4E3B74D5" w14:textId="77777777" w:rsidR="007C0955" w:rsidRDefault="007C0955" w:rsidP="00A232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4E23F54"/>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0F7553"/>
    <w:multiLevelType w:val="hybridMultilevel"/>
    <w:tmpl w:val="882A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B2B8D"/>
    <w:multiLevelType w:val="multilevel"/>
    <w:tmpl w:val="D0BEC486"/>
    <w:lvl w:ilvl="0">
      <w:start w:val="1"/>
      <w:numFmt w:val="bullet"/>
      <w:lvlText w:val="•"/>
      <w:lvlJc w:val="left"/>
      <w:pPr>
        <w:ind w:left="670" w:hanging="386"/>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1106" w:hanging="386"/>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1826" w:hanging="386"/>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2546" w:hanging="386"/>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266" w:hanging="386"/>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986" w:hanging="386"/>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4706" w:hanging="386"/>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5426" w:hanging="386"/>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6146" w:hanging="386"/>
      </w:pPr>
      <w:rPr>
        <w:rFonts w:ascii="Noto Sans Symbols" w:eastAsia="Noto Sans Symbols" w:hAnsi="Noto Sans Symbols" w:cs="Noto Sans Symbols"/>
        <w:b w:val="0"/>
        <w:i w:val="0"/>
        <w:smallCaps w:val="0"/>
        <w:strike w:val="0"/>
        <w:shd w:val="clear" w:color="auto" w:fill="auto"/>
        <w:vertAlign w:val="baseline"/>
      </w:rPr>
    </w:lvl>
  </w:abstractNum>
  <w:abstractNum w:abstractNumId="4" w15:restartNumberingAfterBreak="0">
    <w:nsid w:val="1E542A0E"/>
    <w:multiLevelType w:val="hybridMultilevel"/>
    <w:tmpl w:val="59FC7EB2"/>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2BD4036"/>
    <w:multiLevelType w:val="hybridMultilevel"/>
    <w:tmpl w:val="19E85332"/>
    <w:lvl w:ilvl="0" w:tplc="00000065">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95671511">
    <w:abstractNumId w:val="0"/>
  </w:num>
  <w:num w:numId="2" w16cid:durableId="997153418">
    <w:abstractNumId w:val="1"/>
  </w:num>
  <w:num w:numId="3" w16cid:durableId="672414708">
    <w:abstractNumId w:val="5"/>
  </w:num>
  <w:num w:numId="4" w16cid:durableId="1528105491">
    <w:abstractNumId w:val="4"/>
  </w:num>
  <w:num w:numId="5" w16cid:durableId="1661351394">
    <w:abstractNumId w:val="2"/>
  </w:num>
  <w:num w:numId="6" w16cid:durableId="10398186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85"/>
    <w:rsid w:val="00052C2C"/>
    <w:rsid w:val="00081EE7"/>
    <w:rsid w:val="00157278"/>
    <w:rsid w:val="001618AA"/>
    <w:rsid w:val="00165B2A"/>
    <w:rsid w:val="00202F00"/>
    <w:rsid w:val="0025604D"/>
    <w:rsid w:val="002C2AE9"/>
    <w:rsid w:val="00340E85"/>
    <w:rsid w:val="004077C8"/>
    <w:rsid w:val="005264DB"/>
    <w:rsid w:val="005A240F"/>
    <w:rsid w:val="00610BEB"/>
    <w:rsid w:val="00611357"/>
    <w:rsid w:val="00650B79"/>
    <w:rsid w:val="006C6CD5"/>
    <w:rsid w:val="0070511A"/>
    <w:rsid w:val="007065AA"/>
    <w:rsid w:val="00713F78"/>
    <w:rsid w:val="00727EC9"/>
    <w:rsid w:val="007C0955"/>
    <w:rsid w:val="00951A95"/>
    <w:rsid w:val="00A232B9"/>
    <w:rsid w:val="00A23F85"/>
    <w:rsid w:val="00A9691C"/>
    <w:rsid w:val="00A97FA4"/>
    <w:rsid w:val="00B97F4F"/>
    <w:rsid w:val="00CA3F17"/>
    <w:rsid w:val="00D426A1"/>
    <w:rsid w:val="00FA5D60"/>
    <w:rsid w:val="00FA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2089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85"/>
    <w:pPr>
      <w:ind w:left="720"/>
      <w:contextualSpacing/>
    </w:pPr>
  </w:style>
  <w:style w:type="paragraph" w:styleId="Header">
    <w:name w:val="header"/>
    <w:basedOn w:val="Normal"/>
    <w:link w:val="HeaderChar"/>
    <w:uiPriority w:val="99"/>
    <w:unhideWhenUsed/>
    <w:rsid w:val="00A232B9"/>
    <w:pPr>
      <w:tabs>
        <w:tab w:val="center" w:pos="4513"/>
        <w:tab w:val="right" w:pos="9026"/>
      </w:tabs>
    </w:pPr>
  </w:style>
  <w:style w:type="character" w:customStyle="1" w:styleId="HeaderChar">
    <w:name w:val="Header Char"/>
    <w:basedOn w:val="DefaultParagraphFont"/>
    <w:link w:val="Header"/>
    <w:uiPriority w:val="99"/>
    <w:rsid w:val="00A232B9"/>
  </w:style>
  <w:style w:type="paragraph" w:styleId="Footer">
    <w:name w:val="footer"/>
    <w:basedOn w:val="Normal"/>
    <w:link w:val="FooterChar"/>
    <w:uiPriority w:val="99"/>
    <w:unhideWhenUsed/>
    <w:rsid w:val="00A232B9"/>
    <w:pPr>
      <w:tabs>
        <w:tab w:val="center" w:pos="4513"/>
        <w:tab w:val="right" w:pos="9026"/>
      </w:tabs>
    </w:pPr>
  </w:style>
  <w:style w:type="character" w:customStyle="1" w:styleId="FooterChar">
    <w:name w:val="Footer Char"/>
    <w:basedOn w:val="DefaultParagraphFont"/>
    <w:link w:val="Footer"/>
    <w:uiPriority w:val="99"/>
    <w:rsid w:val="00A232B9"/>
  </w:style>
  <w:style w:type="character" w:styleId="PageNumber">
    <w:name w:val="page number"/>
    <w:basedOn w:val="DefaultParagraphFont"/>
    <w:uiPriority w:val="99"/>
    <w:semiHidden/>
    <w:unhideWhenUsed/>
    <w:rsid w:val="00A23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Dingwall</dc:creator>
  <cp:keywords/>
  <dc:description/>
  <cp:lastModifiedBy>Jo Burch</cp:lastModifiedBy>
  <cp:revision>22</cp:revision>
  <dcterms:created xsi:type="dcterms:W3CDTF">2022-03-04T17:41:00Z</dcterms:created>
  <dcterms:modified xsi:type="dcterms:W3CDTF">2022-10-09T16:07:00Z</dcterms:modified>
</cp:coreProperties>
</file>